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75C" w:rsidRDefault="006E275C">
      <w:pPr>
        <w:pStyle w:val="Padro"/>
      </w:pPr>
    </w:p>
    <w:tbl>
      <w:tblPr>
        <w:tblW w:w="0" w:type="auto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708"/>
      </w:tblGrid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Default="006E275C">
            <w:pPr>
              <w:pStyle w:val="Padro"/>
              <w:ind w:left="71" w:right="-33" w:hanging="71"/>
            </w:pPr>
          </w:p>
        </w:tc>
      </w:tr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Pr="0042244F" w:rsidRDefault="00BB4F5A" w:rsidP="0042244F">
            <w:pPr>
              <w:pStyle w:val="Padro"/>
              <w:tabs>
                <w:tab w:val="left" w:pos="9392"/>
              </w:tabs>
              <w:ind w:left="71" w:hanging="71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sz w:val="22"/>
                <w:szCs w:val="22"/>
              </w:rPr>
              <w:t>Às 19h do dia 23 de setembro do ano de 2013, iniciou-se a 815ª Reunião Plenária Ordinária do Conselho Regional de Nutricionistas- 2ª. Região, realizada nas dependências do mesmo, em PortoAlegre/RS.</w:t>
            </w:r>
          </w:p>
        </w:tc>
      </w:tr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Pr="0042244F" w:rsidRDefault="00BB4F5A" w:rsidP="00A4272E">
            <w:pPr>
              <w:pStyle w:val="Padro"/>
              <w:ind w:left="71" w:hanging="71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Presentes na </w:t>
            </w:r>
            <w:proofErr w:type="gramStart"/>
            <w:r w:rsidRPr="0042244F">
              <w:rPr>
                <w:rFonts w:ascii="Arial" w:hAnsi="Arial" w:cs="Arial"/>
                <w:b/>
                <w:sz w:val="22"/>
                <w:szCs w:val="22"/>
              </w:rPr>
              <w:t>reunião.</w:t>
            </w:r>
            <w:proofErr w:type="gramEnd"/>
            <w:r w:rsidRPr="0042244F">
              <w:rPr>
                <w:rFonts w:ascii="Arial" w:hAnsi="Arial" w:cs="Arial"/>
                <w:b/>
                <w:sz w:val="22"/>
                <w:szCs w:val="22"/>
              </w:rPr>
              <w:t>Conselheiras efetivas</w:t>
            </w:r>
            <w:r w:rsidRPr="0042244F">
              <w:rPr>
                <w:rFonts w:ascii="Arial" w:hAnsi="Arial" w:cs="Arial"/>
                <w:sz w:val="22"/>
                <w:szCs w:val="22"/>
              </w:rPr>
              <w:t>: Ivete Barbisan, Ana Lice Bernard</w:t>
            </w:r>
            <w:r w:rsidR="005172A7">
              <w:rPr>
                <w:rFonts w:ascii="Arial" w:hAnsi="Arial" w:cs="Arial"/>
                <w:sz w:val="22"/>
                <w:szCs w:val="22"/>
              </w:rPr>
              <w:t>i, Carmem Franco,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Ivete Regina </w:t>
            </w:r>
            <w:proofErr w:type="spellStart"/>
            <w:r w:rsidRPr="0042244F">
              <w:rPr>
                <w:rFonts w:ascii="Arial" w:hAnsi="Arial" w:cs="Arial"/>
                <w:sz w:val="22"/>
                <w:szCs w:val="22"/>
              </w:rPr>
              <w:t>Ciconet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 xml:space="preserve"> Dornell</w:t>
            </w:r>
            <w:r w:rsidR="00A4272E">
              <w:rPr>
                <w:rFonts w:ascii="Arial" w:hAnsi="Arial" w:cs="Arial"/>
                <w:sz w:val="22"/>
                <w:szCs w:val="22"/>
              </w:rPr>
              <w:t xml:space="preserve">es, Maurem Ramos, Luciana M. </w:t>
            </w:r>
            <w:proofErr w:type="spellStart"/>
            <w:r w:rsidR="00A4272E">
              <w:rPr>
                <w:rFonts w:ascii="Arial" w:hAnsi="Arial" w:cs="Arial"/>
                <w:sz w:val="22"/>
                <w:szCs w:val="22"/>
              </w:rPr>
              <w:t>Gehrke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 xml:space="preserve"> na efetividade pela ausência justificada de Maria Cristina Silva e Rosângela Parmigiani</w:t>
            </w:r>
            <w:r w:rsidR="0042244F" w:rsidRPr="0042244F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Conselheiras suplentes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: Sandra </w:t>
            </w:r>
            <w:proofErr w:type="spellStart"/>
            <w:r w:rsidRPr="0042244F">
              <w:rPr>
                <w:rFonts w:ascii="Arial" w:hAnsi="Arial" w:cs="Arial"/>
                <w:sz w:val="22"/>
                <w:szCs w:val="22"/>
              </w:rPr>
              <w:t>Melchion</w:t>
            </w:r>
            <w:r w:rsidR="00A4272E">
              <w:rPr>
                <w:rFonts w:ascii="Arial" w:hAnsi="Arial" w:cs="Arial"/>
                <w:sz w:val="22"/>
                <w:szCs w:val="22"/>
              </w:rPr>
              <w:t>n</w:t>
            </w:r>
            <w:r w:rsidRPr="0042244F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="005172A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2244F">
              <w:rPr>
                <w:rFonts w:ascii="Arial" w:hAnsi="Arial" w:cs="Arial"/>
                <w:sz w:val="22"/>
                <w:szCs w:val="22"/>
              </w:rPr>
              <w:t>e Cynthia Munhoz dos Anjos Leal</w:t>
            </w:r>
            <w:r w:rsidR="0042244F" w:rsidRPr="0042244F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Ausências Justificadas: 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Márcia Keller Alves, Lize </w:t>
            </w:r>
            <w:proofErr w:type="spellStart"/>
            <w:proofErr w:type="gramStart"/>
            <w:r w:rsidRPr="0042244F">
              <w:rPr>
                <w:rFonts w:ascii="Arial" w:hAnsi="Arial" w:cs="Arial"/>
                <w:sz w:val="22"/>
                <w:szCs w:val="22"/>
              </w:rPr>
              <w:t>Stangarlin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 xml:space="preserve"> ,</w:t>
            </w:r>
            <w:proofErr w:type="gramEnd"/>
            <w:r w:rsidRPr="0042244F">
              <w:rPr>
                <w:rFonts w:ascii="Arial" w:hAnsi="Arial" w:cs="Arial"/>
                <w:sz w:val="22"/>
                <w:szCs w:val="22"/>
              </w:rPr>
              <w:t xml:space="preserve"> Bianca Inês Etges, Kátia Rospide, Gabriela Herrmann </w:t>
            </w:r>
            <w:proofErr w:type="spellStart"/>
            <w:r w:rsidRPr="0042244F">
              <w:rPr>
                <w:rFonts w:ascii="Arial" w:hAnsi="Arial" w:cs="Arial"/>
                <w:sz w:val="22"/>
                <w:szCs w:val="22"/>
              </w:rPr>
              <w:t>Cibeira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 xml:space="preserve">, Rosângela </w:t>
            </w:r>
            <w:proofErr w:type="spellStart"/>
            <w:r w:rsidRPr="0042244F">
              <w:rPr>
                <w:rFonts w:ascii="Arial" w:hAnsi="Arial" w:cs="Arial"/>
                <w:sz w:val="22"/>
                <w:szCs w:val="22"/>
              </w:rPr>
              <w:t>Lengler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>, Rosana Carolo e Maria Cristina da Silva</w:t>
            </w:r>
            <w:r w:rsidR="0042244F" w:rsidRPr="0042244F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1 – Leitura e Aprovação da Ata 813ª– </w:t>
            </w:r>
            <w:r w:rsidRPr="0042244F">
              <w:rPr>
                <w:rFonts w:ascii="Arial" w:hAnsi="Arial" w:cs="Arial"/>
                <w:sz w:val="22"/>
                <w:szCs w:val="22"/>
              </w:rPr>
              <w:t>Ata aprovada por unanimidade.</w:t>
            </w:r>
          </w:p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2 – Homologação ad referendum de Registros de Pessoas Jurídicas: </w:t>
            </w:r>
            <w:proofErr w:type="spellStart"/>
            <w:r w:rsidR="0042244F">
              <w:rPr>
                <w:rFonts w:ascii="Arial" w:hAnsi="Arial" w:cs="Arial"/>
                <w:sz w:val="22"/>
                <w:szCs w:val="22"/>
              </w:rPr>
              <w:t>Dacia</w:t>
            </w:r>
            <w:proofErr w:type="spellEnd"/>
            <w:r w:rsidR="00A4272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42244F">
              <w:rPr>
                <w:rFonts w:ascii="Arial" w:hAnsi="Arial" w:cs="Arial"/>
                <w:sz w:val="22"/>
                <w:szCs w:val="22"/>
              </w:rPr>
              <w:t>Goreti</w:t>
            </w:r>
            <w:proofErr w:type="spellEnd"/>
            <w:r w:rsidR="0042244F">
              <w:rPr>
                <w:rFonts w:ascii="Arial" w:hAnsi="Arial" w:cs="Arial"/>
                <w:sz w:val="22"/>
                <w:szCs w:val="22"/>
              </w:rPr>
              <w:t xml:space="preserve"> Costa e S</w:t>
            </w:r>
            <w:r w:rsidR="00A4272E">
              <w:rPr>
                <w:rFonts w:ascii="Arial" w:hAnsi="Arial" w:cs="Arial"/>
                <w:sz w:val="22"/>
                <w:szCs w:val="22"/>
              </w:rPr>
              <w:t>ilva ME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4724j</w:t>
            </w:r>
            <w:r w:rsidR="0042244F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6E275C" w:rsidRPr="0042244F" w:rsidRDefault="00BB4F5A" w:rsidP="00A4272E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2244F">
              <w:rPr>
                <w:rFonts w:ascii="Arial" w:hAnsi="Arial" w:cs="Arial"/>
                <w:b/>
                <w:sz w:val="22"/>
                <w:szCs w:val="22"/>
              </w:rPr>
              <w:t>3</w:t>
            </w:r>
            <w:proofErr w:type="gramEnd"/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 – PAM 2014 – Validações </w:t>
            </w:r>
            <w:r w:rsidR="00A4272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2244F">
              <w:rPr>
                <w:rFonts w:ascii="Arial" w:hAnsi="Arial" w:cs="Arial"/>
                <w:b/>
                <w:sz w:val="22"/>
                <w:szCs w:val="22"/>
              </w:rPr>
              <w:t xml:space="preserve">3.1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Comissão de Fiscalização</w:t>
            </w:r>
          </w:p>
          <w:p w:rsidR="006E275C" w:rsidRPr="0042244F" w:rsidRDefault="00A4272E" w:rsidP="00A4272E">
            <w:pPr>
              <w:pStyle w:val="Padro"/>
              <w:tabs>
                <w:tab w:val="left" w:pos="249"/>
              </w:tabs>
              <w:ind w:firstLine="391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</w:t>
            </w:r>
            <w:proofErr w:type="gramStart"/>
            <w:r w:rsidR="0042244F">
              <w:rPr>
                <w:rFonts w:ascii="Arial" w:hAnsi="Arial" w:cs="Arial"/>
                <w:b/>
                <w:sz w:val="22"/>
                <w:szCs w:val="22"/>
              </w:rPr>
              <w:t xml:space="preserve">3.2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>Comissão</w:t>
            </w:r>
            <w:proofErr w:type="gramEnd"/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 de Formação</w:t>
            </w:r>
          </w:p>
          <w:p w:rsidR="006E275C" w:rsidRPr="0042244F" w:rsidRDefault="00A4272E" w:rsidP="00A4272E">
            <w:pPr>
              <w:pStyle w:val="Padro"/>
              <w:tabs>
                <w:tab w:val="left" w:pos="249"/>
              </w:tabs>
              <w:ind w:firstLine="391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</w:t>
            </w:r>
            <w:proofErr w:type="gramStart"/>
            <w:r w:rsidR="0042244F">
              <w:rPr>
                <w:rFonts w:ascii="Arial" w:hAnsi="Arial" w:cs="Arial"/>
                <w:b/>
                <w:sz w:val="22"/>
                <w:szCs w:val="22"/>
              </w:rPr>
              <w:t xml:space="preserve">3.3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>Comissão</w:t>
            </w:r>
            <w:proofErr w:type="gramEnd"/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 de Ética</w:t>
            </w:r>
          </w:p>
          <w:p w:rsidR="006E275C" w:rsidRPr="0042244F" w:rsidRDefault="00A4272E" w:rsidP="00A4272E">
            <w:pPr>
              <w:pStyle w:val="Padro"/>
              <w:tabs>
                <w:tab w:val="left" w:pos="249"/>
              </w:tabs>
              <w:ind w:firstLine="391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</w:t>
            </w:r>
            <w:proofErr w:type="gramStart"/>
            <w:r w:rsidR="0042244F">
              <w:rPr>
                <w:rFonts w:ascii="Arial" w:hAnsi="Arial" w:cs="Arial"/>
                <w:b/>
                <w:sz w:val="22"/>
                <w:szCs w:val="22"/>
              </w:rPr>
              <w:t xml:space="preserve">3.4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>Comissão</w:t>
            </w:r>
            <w:proofErr w:type="gramEnd"/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 de Quitação</w:t>
            </w:r>
          </w:p>
          <w:p w:rsidR="006E275C" w:rsidRPr="00A4272E" w:rsidRDefault="00BB4F5A" w:rsidP="00A4272E">
            <w:pPr>
              <w:pStyle w:val="Padro"/>
              <w:tabs>
                <w:tab w:val="left" w:pos="249"/>
              </w:tabs>
              <w:ind w:hanging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>4 – Informes:</w:t>
            </w:r>
            <w:proofErr w:type="gramStart"/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A4272E"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  <w:proofErr w:type="gramEnd"/>
            <w:r w:rsidRPr="00A4272E">
              <w:rPr>
                <w:rFonts w:ascii="Arial" w:hAnsi="Arial" w:cs="Arial"/>
                <w:b/>
                <w:sz w:val="22"/>
                <w:szCs w:val="22"/>
              </w:rPr>
              <w:t>4.1 – Fórum dos Agrotóxicos</w:t>
            </w:r>
          </w:p>
          <w:p w:rsidR="006E275C" w:rsidRPr="00A4272E" w:rsidRDefault="005172A7" w:rsidP="00A4272E">
            <w:pPr>
              <w:pStyle w:val="Padro"/>
              <w:tabs>
                <w:tab w:val="left" w:pos="249"/>
              </w:tabs>
              <w:ind w:hanging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4272E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</w:t>
            </w:r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 xml:space="preserve"> 4.2 _ Reunião de entrega das Carteiras Profissionais</w:t>
            </w:r>
          </w:p>
          <w:p w:rsidR="006E275C" w:rsidRPr="00A4272E" w:rsidRDefault="005172A7" w:rsidP="00A4272E">
            <w:pPr>
              <w:pStyle w:val="Padro"/>
              <w:tabs>
                <w:tab w:val="left" w:pos="249"/>
              </w:tabs>
              <w:ind w:hanging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4272E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</w:t>
            </w:r>
            <w:proofErr w:type="gramStart"/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>4.3 – Delegacia</w:t>
            </w:r>
            <w:proofErr w:type="gramEnd"/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 xml:space="preserve"> de Santa Maria</w:t>
            </w:r>
          </w:p>
          <w:p w:rsidR="006E275C" w:rsidRPr="00A4272E" w:rsidRDefault="00A4272E" w:rsidP="00A4272E">
            <w:pPr>
              <w:pStyle w:val="Padro"/>
              <w:tabs>
                <w:tab w:val="left" w:pos="249"/>
              </w:tabs>
              <w:ind w:hanging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4272E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</w:t>
            </w:r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>4.4 – Imposto de Renda dos conselheiros</w:t>
            </w:r>
          </w:p>
          <w:p w:rsidR="006E275C" w:rsidRPr="00A4272E" w:rsidRDefault="00A4272E" w:rsidP="00A4272E">
            <w:pPr>
              <w:pStyle w:val="Padro"/>
              <w:tabs>
                <w:tab w:val="left" w:pos="249"/>
              </w:tabs>
              <w:ind w:hanging="34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4272E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</w:t>
            </w:r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 xml:space="preserve">4.5 - </w:t>
            </w:r>
            <w:proofErr w:type="gramStart"/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>Venda</w:t>
            </w:r>
            <w:proofErr w:type="gramEnd"/>
            <w:r w:rsidR="00BB4F5A" w:rsidRPr="00A4272E">
              <w:rPr>
                <w:rFonts w:ascii="Arial" w:hAnsi="Arial" w:cs="Arial"/>
                <w:b/>
                <w:sz w:val="22"/>
                <w:szCs w:val="22"/>
              </w:rPr>
              <w:t xml:space="preserve"> da Sala de Florianópolis</w:t>
            </w:r>
          </w:p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>5 – Inclusão de Pauta:</w:t>
            </w:r>
            <w:r w:rsidR="00A4272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A4272E">
              <w:rPr>
                <w:rFonts w:ascii="Arial" w:hAnsi="Arial" w:cs="Arial"/>
                <w:b/>
                <w:sz w:val="22"/>
                <w:szCs w:val="22"/>
              </w:rPr>
              <w:t>5.1 – Semana da Alimentação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DESENVOLVIMENTO: </w:t>
            </w:r>
            <w:r w:rsidRPr="0042244F">
              <w:rPr>
                <w:rFonts w:ascii="Arial" w:hAnsi="Arial" w:cs="Arial"/>
                <w:sz w:val="22"/>
                <w:szCs w:val="22"/>
              </w:rPr>
              <w:t>Após a leitura e as considerações, a ata de nº813 foi aprovada e apresidente Ivete pediu alteração de pauta, iniciando pelos INFORMES</w:t>
            </w:r>
            <w:r w:rsidR="00A4272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4.1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Fórum dos Agrotóxicos</w:t>
            </w:r>
            <w:r w:rsidRPr="0042244F">
              <w:rPr>
                <w:rFonts w:ascii="Arial" w:hAnsi="Arial" w:cs="Arial"/>
                <w:sz w:val="22"/>
                <w:szCs w:val="22"/>
              </w:rPr>
              <w:t>: a Presidente informa que participou de reunião no Ministério Público Federal juntamente com a Coordenadora Elizabeth. Destacou a importância do CRN2 estar presente e atuante junto com outras instituições no debate deste tema e que conforme novos encaminhamentos a plenária será informada.</w:t>
            </w:r>
            <w:r w:rsidR="00A4272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4.2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Entrega das Carteiras de Profissionais: 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Presidente Ivete informa as datas e horários já fechados e convida as conselheiras a participarem da entrega de Carteiras a ser realizada no CRN2, no dia 11/10/2013 em </w:t>
            </w:r>
            <w:proofErr w:type="gramStart"/>
            <w:r w:rsidRPr="0042244F">
              <w:rPr>
                <w:rFonts w:ascii="Arial" w:hAnsi="Arial" w:cs="Arial"/>
                <w:sz w:val="22"/>
                <w:szCs w:val="22"/>
              </w:rPr>
              <w:t>3</w:t>
            </w:r>
            <w:proofErr w:type="gramEnd"/>
            <w:r w:rsidRPr="0042244F">
              <w:rPr>
                <w:rFonts w:ascii="Arial" w:hAnsi="Arial" w:cs="Arial"/>
                <w:sz w:val="22"/>
                <w:szCs w:val="22"/>
              </w:rPr>
              <w:t xml:space="preserve"> sessões às 10h, 14h e 16h. Para a entrega de carteiras na cidade de Pelotas,</w:t>
            </w:r>
            <w:r w:rsidR="00B40696" w:rsidRPr="0042244F">
              <w:rPr>
                <w:rFonts w:ascii="Arial" w:hAnsi="Arial" w:cs="Arial"/>
                <w:sz w:val="22"/>
                <w:szCs w:val="22"/>
              </w:rPr>
              <w:t xml:space="preserve"> no dia 23\10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a Presidente Ivete informa que será feita pela conselheira </w:t>
            </w:r>
            <w:r w:rsidR="007D57E4">
              <w:rPr>
                <w:rFonts w:ascii="Arial" w:hAnsi="Arial" w:cs="Arial"/>
                <w:sz w:val="22"/>
                <w:szCs w:val="22"/>
              </w:rPr>
              <w:t>Cynthia e as fiscais que estiverem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em Pelotas dando retorno às </w:t>
            </w:r>
            <w:r w:rsidRPr="0042244F">
              <w:rPr>
                <w:rFonts w:ascii="Arial" w:hAnsi="Arial" w:cs="Arial"/>
                <w:sz w:val="22"/>
                <w:szCs w:val="22"/>
              </w:rPr>
              <w:lastRenderedPageBreak/>
              <w:t xml:space="preserve">fiscalizações efetuadas. Está prevista uma interação com a Universidade com </w:t>
            </w:r>
            <w:r w:rsidR="00B40696" w:rsidRPr="0042244F">
              <w:rPr>
                <w:rFonts w:ascii="Arial" w:hAnsi="Arial" w:cs="Arial"/>
                <w:sz w:val="22"/>
                <w:szCs w:val="22"/>
              </w:rPr>
              <w:t>a proposta de interiorização com os profissionais da cidade e região, nesse dia.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A Presidente reforça a necessidade da divulgação do evento. Para a cidade de Santa Maria, a conselheira Rosângela sugere conciliar a entrega das CT com a Ação Política que o Grupo de Agentes Fiscais-- GAF com apoio da Câmara de Defesa da Sociedade</w:t>
            </w:r>
            <w:proofErr w:type="gramStart"/>
            <w:r w:rsidRPr="0042244F">
              <w:rPr>
                <w:rFonts w:ascii="Arial" w:hAnsi="Arial" w:cs="Arial"/>
                <w:sz w:val="22"/>
                <w:szCs w:val="22"/>
              </w:rPr>
              <w:t>, estará</w:t>
            </w:r>
            <w:proofErr w:type="gramEnd"/>
            <w:r w:rsidRPr="0042244F">
              <w:rPr>
                <w:rFonts w:ascii="Arial" w:hAnsi="Arial" w:cs="Arial"/>
                <w:sz w:val="22"/>
                <w:szCs w:val="22"/>
              </w:rPr>
              <w:t xml:space="preserve"> realizando no dia 27/11. Esta ação tem por objetivo dar visibilidade aos conselhos regulamentadores de profissões. Neste dia, haverá uma coletiva da imprensa na praça central e a Conselheira Carmem reforça </w:t>
            </w:r>
            <w:r w:rsidR="007D57E4">
              <w:rPr>
                <w:rFonts w:ascii="Arial" w:hAnsi="Arial" w:cs="Arial"/>
                <w:sz w:val="22"/>
                <w:szCs w:val="22"/>
              </w:rPr>
              <w:t>o momento que a Sociedade está sensível às Fiscalizações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D57E4">
              <w:rPr>
                <w:rFonts w:ascii="Arial" w:hAnsi="Arial" w:cs="Arial"/>
                <w:sz w:val="22"/>
                <w:szCs w:val="22"/>
              </w:rPr>
              <w:t>aproveitando o ocorrido em San</w:t>
            </w:r>
            <w:r w:rsidRPr="0042244F">
              <w:rPr>
                <w:rFonts w:ascii="Arial" w:hAnsi="Arial" w:cs="Arial"/>
                <w:sz w:val="22"/>
                <w:szCs w:val="22"/>
              </w:rPr>
              <w:t>ta Maria.</w:t>
            </w:r>
            <w:r w:rsidR="00360BD0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42244F">
              <w:rPr>
                <w:rFonts w:ascii="Arial" w:hAnsi="Arial" w:cs="Arial"/>
                <w:b/>
                <w:sz w:val="22"/>
                <w:szCs w:val="22"/>
              </w:rPr>
              <w:t>4.3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Delegacia</w:t>
            </w:r>
            <w:proofErr w:type="gramEnd"/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 de Santa Maria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Conselheira Ana Lice informa que o CRN recebeu os projetoscivil, elétrico e hidráulico da reforma da sala e que infelizmente estamos na dependência dos três orçamentos necessários para execução da obra.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4.4</w:t>
            </w:r>
            <w:r w:rsidRPr="0042244F">
              <w:rPr>
                <w:rFonts w:ascii="Arial" w:hAnsi="Arial" w:cs="Arial"/>
                <w:sz w:val="22"/>
                <w:szCs w:val="22"/>
              </w:rPr>
              <w:t>–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Imposto de Renda das Conselheiras -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Presidente Ivete, reforça a necessidade da entrega deste documento à Coordenadora Magali.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4.5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Venda da Sala em Florianópolis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Conselheira </w:t>
            </w:r>
            <w:r w:rsidR="007D57E4">
              <w:rPr>
                <w:rFonts w:ascii="Arial" w:hAnsi="Arial" w:cs="Arial"/>
                <w:sz w:val="22"/>
                <w:szCs w:val="22"/>
              </w:rPr>
              <w:t>Carmem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informa que a sala foi avaliada em R$134.850,00 e colocada à venda por R$ 140.000,00, via processo licitatório. Não houve interessados, na abertura da licitação. Recebeu-se uma proposta de R$ 130.000,00</w:t>
            </w:r>
            <w:proofErr w:type="gramStart"/>
            <w:r w:rsidRPr="0042244F">
              <w:rPr>
                <w:rFonts w:ascii="Arial" w:hAnsi="Arial" w:cs="Arial"/>
                <w:sz w:val="22"/>
                <w:szCs w:val="22"/>
              </w:rPr>
              <w:t xml:space="preserve">( </w:t>
            </w:r>
            <w:proofErr w:type="gramEnd"/>
            <w:r w:rsidRPr="0042244F">
              <w:rPr>
                <w:rFonts w:ascii="Arial" w:hAnsi="Arial" w:cs="Arial"/>
                <w:sz w:val="22"/>
                <w:szCs w:val="22"/>
              </w:rPr>
              <w:t xml:space="preserve">menos os 6% da corretagem) e o Plenário apresentou uma contraproposta de manter-se o valor da avaliação como valor </w:t>
            </w:r>
            <w:r w:rsidR="00041376" w:rsidRPr="0042244F">
              <w:rPr>
                <w:rFonts w:ascii="Arial" w:hAnsi="Arial" w:cs="Arial"/>
                <w:sz w:val="22"/>
                <w:szCs w:val="22"/>
              </w:rPr>
              <w:t>l</w:t>
            </w:r>
            <w:r w:rsidRPr="0042244F">
              <w:rPr>
                <w:rFonts w:ascii="Arial" w:hAnsi="Arial" w:cs="Arial"/>
                <w:sz w:val="22"/>
                <w:szCs w:val="22"/>
              </w:rPr>
              <w:t>íquido a receber pela venda.</w:t>
            </w:r>
          </w:p>
          <w:p w:rsidR="006E275C" w:rsidRPr="0042244F" w:rsidRDefault="00BB4F5A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 xml:space="preserve">Inclusão de Pauta5.1 – </w:t>
            </w:r>
            <w:r w:rsidR="0042244F" w:rsidRPr="0042244F">
              <w:rPr>
                <w:rFonts w:ascii="Arial" w:hAnsi="Arial" w:cs="Arial"/>
                <w:b/>
                <w:sz w:val="22"/>
                <w:szCs w:val="22"/>
              </w:rPr>
              <w:t>Semana da A</w:t>
            </w:r>
            <w:r w:rsidRPr="0042244F">
              <w:rPr>
                <w:rFonts w:ascii="Arial" w:hAnsi="Arial" w:cs="Arial"/>
                <w:b/>
                <w:sz w:val="22"/>
                <w:szCs w:val="22"/>
              </w:rPr>
              <w:t>limentação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– Conselheira Carmem informa quesemana da alimentação compreenderá de 14/10 a 20/10 e, sendo o dia 16/10 o dia Mundial da Alimentação. Nesta data, no auditório Dante Barone da Assembléia Legislativa, às18h30m será realizado um debate com o tema “O Veneno está à Mesa – Foco no Sistema Alimentar Sustentável”. O CRN-2 além de participar de todas as atividades, realizará no dia 19/10 à tarde o Seminário sobre Agrotóxicos e no dia 20/10 participará no Parque da Redenção das 9h às 17h com stand, folders, banner em parceria com as instituições de ensino IPA e UFCSPA e EMATER. A conselheira Carmem convida o plenário e sugere uma escala para que todas as conselheiras participem. A conselheira Carmem apresenta ao plenário a sugestão de atividade lúdica para a </w:t>
            </w:r>
            <w:proofErr w:type="gramStart"/>
            <w:r w:rsidRPr="0042244F">
              <w:rPr>
                <w:rFonts w:ascii="Arial" w:hAnsi="Arial" w:cs="Arial"/>
                <w:sz w:val="22"/>
                <w:szCs w:val="22"/>
              </w:rPr>
              <w:t>praça</w:t>
            </w:r>
            <w:proofErr w:type="gramEnd"/>
            <w:r w:rsidRPr="0042244F">
              <w:rPr>
                <w:rFonts w:ascii="Arial" w:hAnsi="Arial" w:cs="Arial"/>
                <w:sz w:val="22"/>
                <w:szCs w:val="22"/>
              </w:rPr>
              <w:t xml:space="preserve"> de Segurança Alimentar denominada Túnel da Alimentação. A </w:t>
            </w:r>
            <w:proofErr w:type="spellStart"/>
            <w:r w:rsidRPr="0042244F">
              <w:rPr>
                <w:rFonts w:ascii="Arial" w:hAnsi="Arial" w:cs="Arial"/>
                <w:sz w:val="22"/>
                <w:szCs w:val="22"/>
              </w:rPr>
              <w:t>Emater</w:t>
            </w:r>
            <w:proofErr w:type="spellEnd"/>
            <w:r w:rsidRPr="0042244F">
              <w:rPr>
                <w:rFonts w:ascii="Arial" w:hAnsi="Arial" w:cs="Arial"/>
                <w:sz w:val="22"/>
                <w:szCs w:val="22"/>
              </w:rPr>
              <w:t>, CRN-2, IPA e UFCSPA, em reunião sugeriram adaptar o projeto paraTúnel com Alimentos Saudáveis. Conselheira Maurem, subsidiará o CRN2 com texto sobre Educação Alimentar.</w:t>
            </w:r>
          </w:p>
          <w:p w:rsidR="006E275C" w:rsidRPr="0042244F" w:rsidRDefault="0042244F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3.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>PAM/2014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Continuação da validação das propostas para o PAM 2014. </w:t>
            </w: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 xml:space="preserve">3.1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>Comissão</w:t>
            </w:r>
            <w:proofErr w:type="gramEnd"/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 de Fiscalização: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A conselheira Rosângela Parmigiani iniciou a apresentação do estudo realizado, para a  previsão do número de VF a serem realizadas para 2014. Fez uma abordagem da realidade atual explicando que uma VF de rotina como</w:t>
            </w:r>
            <w:proofErr w:type="gramStart"/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por exemplo</w:t>
            </w:r>
            <w:proofErr w:type="gramEnd"/>
            <w:r w:rsidR="00BB4F5A" w:rsidRPr="0042244F">
              <w:rPr>
                <w:rFonts w:ascii="Arial" w:hAnsi="Arial" w:cs="Arial"/>
                <w:sz w:val="22"/>
                <w:szCs w:val="22"/>
              </w:rPr>
              <w:t>, Diligência leva em torno de 1 hora e que uma VF com aplicação do RVT, leva em torno de 3 horas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. Após a </w:t>
            </w:r>
            <w:proofErr w:type="gramStart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exposição ,</w:t>
            </w:r>
            <w:proofErr w:type="gramEnd"/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a conselheira encaminha a proposta de 1320 Visitas Fiscais para um número de 4 fiscais e de 1980 Visitas Fiscais para 6 fiscais. Conselheira Carmem Franco observa um aumento de 14% em relação ao nº de Visitas programadas para o ano vigente e a plenária se sente contemplada com o estudo e aprova a proposta da Fiscalização.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Ainda, sugere que o cálculo do número de visitas fiscais seja </w:t>
            </w:r>
            <w:proofErr w:type="gramStart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considerada de agora em diante</w:t>
            </w:r>
            <w:r w:rsidR="007D57E4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330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por fiscal por ano, o que facilitaria</w:t>
            </w:r>
            <w:proofErr w:type="gramEnd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quando ocorrer variação no número de fiscais por 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circunstâ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ncias programadas ou não. O plenário aprovaa sugestão e a proposta da CF quanto aos número de visitas fiscais.</w:t>
            </w:r>
            <w:r w:rsidR="00361635" w:rsidRPr="0042244F">
              <w:rPr>
                <w:rFonts w:ascii="Arial" w:hAnsi="Arial" w:cs="Arial"/>
                <w:sz w:val="22"/>
                <w:szCs w:val="22"/>
              </w:rPr>
              <w:t xml:space="preserve"> A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conselheira Ana Lice ressalta que, conforme aprovado na Plenária Extraordinária de realização do PAM haveráuma otimização das Visitas Fiscais com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a definição da política de mobilidade para as </w:t>
            </w:r>
            <w:proofErr w:type="gramStart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fiscais.</w:t>
            </w:r>
            <w:proofErr w:type="gramEnd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A Conselheira Rosângela Parmigiani acrescenta no PAM sugestão da CF para realização de uma pesquisa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>sobre a percepção do nutricionista quanto as atividades do CRN2, o plenário propõem que seja realizada com as Comissões de Comunicação, Formação</w:t>
            </w:r>
            <w:r w:rsidR="00B40696" w:rsidRPr="0042244F">
              <w:rPr>
                <w:rFonts w:ascii="Arial" w:hAnsi="Arial" w:cs="Arial"/>
                <w:sz w:val="22"/>
                <w:szCs w:val="22"/>
              </w:rPr>
              <w:t>, Fiscalização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e Ética, e a conselheira Maurem se dispõe a orientar as fiscais e conselheiras. </w:t>
            </w:r>
            <w:r w:rsidR="00361635" w:rsidRPr="0042244F">
              <w:rPr>
                <w:rFonts w:ascii="Arial" w:hAnsi="Arial" w:cs="Arial"/>
                <w:sz w:val="22"/>
                <w:szCs w:val="22"/>
              </w:rPr>
              <w:t xml:space="preserve">Ainda, a CF propõe que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>os conselheiros desta comissão acompanhem de forma sistemática</w:t>
            </w:r>
            <w:r w:rsidR="007D57E4">
              <w:rPr>
                <w:rFonts w:ascii="Arial" w:hAnsi="Arial" w:cs="Arial"/>
                <w:sz w:val="22"/>
                <w:szCs w:val="22"/>
              </w:rPr>
              <w:t>,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as visitas fiscais em especial as que impliquem em ações mais políticas, como com gestores públicos, por </w:t>
            </w:r>
            <w:proofErr w:type="gramStart"/>
            <w:r w:rsidR="00BB4F5A" w:rsidRPr="0042244F">
              <w:rPr>
                <w:rFonts w:ascii="Arial" w:hAnsi="Arial" w:cs="Arial"/>
                <w:sz w:val="22"/>
                <w:szCs w:val="22"/>
              </w:rPr>
              <w:t>exemploPara</w:t>
            </w:r>
            <w:proofErr w:type="gramEnd"/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concluir, a conselheira Rosângela apresentou o relatório de atividades realizadas pelo Setor de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Fiscalização no mês de agosto com o objetivo de reavaliar todas as atividades do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lastRenderedPageBreak/>
              <w:t>setor criando protocolos mínimos para deferimento da RT.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Foram realizados seis encontros, revisando os fluxos e as rotinas do Setor de Fiscalização, os instrumentos utilizados, quem é fiscalizado, o que é fiscalizado, os tipos de Visitas Fiscais realizadas, as situações que podem gerar uma VF e as dificuldades atuais encontradas no setor de trabalho. Partindo deste conhecimento, iniciou-se o desenvolvimento dos PROTOCOLOS que identificam as atividades mínimas obrigatórias por ÁREA DE ATUAÇÃO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baseados nos RVTs e na Resolução 380/2005.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Com essa nova sistemática, prevê-se uma redução nos prazos de retorno ao profissional e pessoa </w:t>
            </w:r>
            <w:proofErr w:type="gramStart"/>
            <w:r w:rsidR="00BB4F5A" w:rsidRPr="0042244F">
              <w:rPr>
                <w:rFonts w:ascii="Arial" w:hAnsi="Arial" w:cs="Arial"/>
                <w:sz w:val="22"/>
                <w:szCs w:val="22"/>
              </w:rPr>
              <w:t>jurídica,</w:t>
            </w:r>
            <w:proofErr w:type="gramEnd"/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otimizando  assim os documentos e a ação fiscal. </w:t>
            </w:r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A expectativa da CF é que já no início de 2014 o plenário consiga visualizar os resultados da implementação e reformulação destas </w:t>
            </w:r>
            <w:proofErr w:type="gramStart"/>
            <w:r w:rsidR="00BB4F5A" w:rsidRPr="0042244F">
              <w:rPr>
                <w:rFonts w:ascii="Arial" w:hAnsi="Arial" w:cs="Arial"/>
                <w:color w:val="000000" w:themeColor="text1"/>
                <w:sz w:val="22"/>
                <w:szCs w:val="22"/>
              </w:rPr>
              <w:t>rotinas.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3.2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Comissão de Formação.-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Conselheira Maurem apresentou as propostas da Comissão e o plenário acordou com o exposto. A conselheira coloca a </w:t>
            </w:r>
            <w:r w:rsidR="007D57E4">
              <w:rPr>
                <w:rFonts w:ascii="Arial" w:hAnsi="Arial" w:cs="Arial"/>
                <w:sz w:val="22"/>
                <w:szCs w:val="22"/>
              </w:rPr>
              <w:t>revisão</w:t>
            </w:r>
            <w:bookmarkStart w:id="0" w:name="_GoBack"/>
            <w:bookmarkEnd w:id="0"/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das ações da Câmara Técnica vigente, e sugere rever</w:t>
            </w:r>
            <w:r w:rsidR="007D57E4">
              <w:rPr>
                <w:rFonts w:ascii="Arial" w:hAnsi="Arial" w:cs="Arial"/>
                <w:sz w:val="22"/>
                <w:szCs w:val="22"/>
              </w:rPr>
              <w:t>, também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 xml:space="preserve"> a Resolução, bem como convidar as colegas que a compõe e ampliá-la com novos nomes e constituir</w:t>
            </w:r>
            <w:r w:rsidR="007D57E4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GT para estudo da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Reso</w:t>
            </w:r>
            <w:r w:rsidR="00041376" w:rsidRPr="0042244F">
              <w:rPr>
                <w:rFonts w:ascii="Arial" w:hAnsi="Arial" w:cs="Arial"/>
                <w:sz w:val="22"/>
                <w:szCs w:val="22"/>
              </w:rPr>
              <w:t>lução.</w:t>
            </w:r>
            <w:proofErr w:type="gramEnd"/>
            <w:r w:rsidRPr="0042244F">
              <w:rPr>
                <w:rFonts w:ascii="Arial" w:hAnsi="Arial" w:cs="Arial"/>
                <w:b/>
                <w:sz w:val="22"/>
                <w:szCs w:val="22"/>
              </w:rPr>
              <w:t>3.3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Comissão de Ética –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>A conselheira Ana Lice apresenta o PAM da Comissão de Ética para 2014 e é validado pelo plenário.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3.4 </w:t>
            </w:r>
            <w:r w:rsidR="00BB4F5A" w:rsidRPr="0042244F">
              <w:rPr>
                <w:rFonts w:ascii="Arial" w:hAnsi="Arial" w:cs="Arial"/>
                <w:b/>
                <w:sz w:val="22"/>
                <w:szCs w:val="22"/>
              </w:rPr>
              <w:t xml:space="preserve">Comissão de Quitação – </w:t>
            </w:r>
            <w:r w:rsidR="00BB4F5A" w:rsidRPr="0042244F">
              <w:rPr>
                <w:rFonts w:ascii="Arial" w:hAnsi="Arial" w:cs="Arial"/>
                <w:sz w:val="22"/>
                <w:szCs w:val="22"/>
              </w:rPr>
              <w:t>Apresentada a proposta, a mesma foi aprovada.</w:t>
            </w:r>
          </w:p>
          <w:p w:rsidR="006E275C" w:rsidRPr="0042244F" w:rsidRDefault="00BB4F5A" w:rsidP="0042244F">
            <w:pPr>
              <w:pStyle w:val="Padro"/>
              <w:tabs>
                <w:tab w:val="left" w:pos="249"/>
              </w:tabs>
              <w:ind w:left="57" w:right="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2244F">
              <w:rPr>
                <w:rFonts w:ascii="Arial" w:hAnsi="Arial" w:cs="Arial"/>
                <w:b/>
                <w:sz w:val="22"/>
                <w:szCs w:val="22"/>
              </w:rPr>
              <w:t>Inclusão de Ações para o PAM da Gestão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: Prêmio Maria de Lurdes, Prêmio Destaque para os TND e Prêmio melhor slogan para Acadêmicos. A presidente Ivete questionou como se justificaria os valores em espécie a serem pagos como prêmio de melhor trabalho. A conselheira Carmem sugere </w:t>
            </w:r>
            <w:r w:rsidR="00041376" w:rsidRPr="0042244F">
              <w:rPr>
                <w:rFonts w:ascii="Arial" w:hAnsi="Arial" w:cs="Arial"/>
                <w:sz w:val="22"/>
                <w:szCs w:val="22"/>
              </w:rPr>
              <w:t>uma parceria com as entidades</w:t>
            </w:r>
            <w:r w:rsidRPr="0042244F">
              <w:rPr>
                <w:rFonts w:ascii="Arial" w:hAnsi="Arial" w:cs="Arial"/>
                <w:sz w:val="22"/>
                <w:szCs w:val="22"/>
              </w:rPr>
              <w:t xml:space="preserve"> técnico-científicas como AGAN e ABENUT para encaminhamento desta ação sendo que a conselheira Maurem reforça a necessidade de se fazer protocolos bem definidos com todas as parcerias que o CRN2 faz. Nada mais a constar, encerro aresente ata às 22h15m</w:t>
            </w:r>
          </w:p>
          <w:p w:rsidR="006E275C" w:rsidRPr="0042244F" w:rsidRDefault="006E275C" w:rsidP="0042244F">
            <w:pPr>
              <w:pStyle w:val="Padr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249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E275C" w:rsidRPr="0042244F" w:rsidRDefault="006E275C" w:rsidP="0042244F">
            <w:pPr>
              <w:pStyle w:val="Padro"/>
              <w:tabs>
                <w:tab w:val="left" w:pos="0"/>
                <w:tab w:val="left" w:pos="249"/>
                <w:tab w:val="left" w:pos="1012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E275C">
        <w:trPr>
          <w:jc w:val="center"/>
        </w:trPr>
        <w:tc>
          <w:tcPr>
            <w:tcW w:w="9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E275C" w:rsidRDefault="006E275C">
            <w:pPr>
              <w:pStyle w:val="Padro"/>
              <w:tabs>
                <w:tab w:val="left" w:pos="249"/>
              </w:tabs>
              <w:jc w:val="both"/>
            </w:pPr>
          </w:p>
        </w:tc>
      </w:tr>
    </w:tbl>
    <w:p w:rsidR="006E275C" w:rsidRDefault="006E275C">
      <w:pPr>
        <w:pStyle w:val="Padro"/>
      </w:pPr>
    </w:p>
    <w:sectPr w:rsidR="006E275C" w:rsidSect="006E275C">
      <w:headerReference w:type="even" r:id="rId8"/>
      <w:headerReference w:type="default" r:id="rId9"/>
      <w:footerReference w:type="default" r:id="rId10"/>
      <w:pgSz w:w="11906" w:h="16838"/>
      <w:pgMar w:top="142" w:right="851" w:bottom="777" w:left="851" w:header="0" w:footer="72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F5A" w:rsidRDefault="00BB4F5A" w:rsidP="006E275C">
      <w:pPr>
        <w:spacing w:after="0" w:line="240" w:lineRule="auto"/>
      </w:pPr>
      <w:r>
        <w:separator/>
      </w:r>
    </w:p>
  </w:endnote>
  <w:endnote w:type="continuationSeparator" w:id="0">
    <w:p w:rsidR="00BB4F5A" w:rsidRDefault="00BB4F5A" w:rsidP="006E27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75C" w:rsidRPr="005B52D7" w:rsidRDefault="00EC72BF">
    <w:pPr>
      <w:pStyle w:val="Rodap"/>
      <w:rPr>
        <w:lang w:val="en-US"/>
      </w:rPr>
    </w:pPr>
    <w:r>
      <w:fldChar w:fldCharType="begin"/>
    </w:r>
    <w:r w:rsidR="00BB4F5A" w:rsidRPr="005B52D7">
      <w:rPr>
        <w:lang w:val="en-US"/>
      </w:rPr>
      <w:instrText>FILENAME \p</w:instrText>
    </w:r>
    <w:r>
      <w:fldChar w:fldCharType="separate"/>
    </w:r>
    <w:r w:rsidR="0042244F">
      <w:rPr>
        <w:noProof/>
        <w:lang w:val="en-US"/>
      </w:rPr>
      <w:t>C:\Users\CoordTec\AppData\Local\Microsoft\Windows\Temporary Internet Files\Content.Outlook\OM4OUK9O\Ata 815.docx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F5A" w:rsidRDefault="00BB4F5A" w:rsidP="006E275C">
      <w:pPr>
        <w:spacing w:after="0" w:line="240" w:lineRule="auto"/>
      </w:pPr>
      <w:r>
        <w:separator/>
      </w:r>
    </w:p>
  </w:footnote>
  <w:footnote w:type="continuationSeparator" w:id="0">
    <w:p w:rsidR="00BB4F5A" w:rsidRDefault="00BB4F5A" w:rsidP="006E27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75C" w:rsidRDefault="00EC72BF">
    <w:pPr>
      <w:pStyle w:val="Cabealho"/>
      <w:ind w:right="360"/>
    </w:pPr>
    <w:r>
      <w:fldChar w:fldCharType="begin"/>
    </w:r>
    <w:r w:rsidR="00BB4F5A">
      <w:instrText>PAGE</w:instrText>
    </w:r>
    <w:r>
      <w:fldChar w:fldCharType="separate"/>
    </w:r>
    <w:r w:rsidR="007D57E4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75C" w:rsidRDefault="006E275C">
    <w:pPr>
      <w:pStyle w:val="Ttulo5"/>
      <w:tabs>
        <w:tab w:val="left" w:pos="5580"/>
      </w:tabs>
      <w:ind w:left="0" w:right="360" w:firstLine="0"/>
      <w:jc w:val="center"/>
    </w:pPr>
  </w:p>
  <w:p w:rsidR="006E275C" w:rsidRDefault="00EC72BF">
    <w:r>
      <w:fldChar w:fldCharType="begin"/>
    </w:r>
    <w:r w:rsidR="00BB4F5A">
      <w:instrText>PAGE</w:instrText>
    </w:r>
    <w:r>
      <w:fldChar w:fldCharType="separate"/>
    </w:r>
    <w:r w:rsidR="007D57E4">
      <w:rPr>
        <w:noProof/>
      </w:rPr>
      <w:t>3</w:t>
    </w:r>
    <w:r>
      <w:fldChar w:fldCharType="end"/>
    </w:r>
  </w:p>
  <w:p w:rsidR="006E275C" w:rsidRDefault="00BB4F5A">
    <w:pPr>
      <w:pStyle w:val="Ttulo5"/>
      <w:tabs>
        <w:tab w:val="left" w:pos="5580"/>
      </w:tabs>
      <w:ind w:left="0" w:right="360" w:firstLine="0"/>
      <w:jc w:val="center"/>
    </w:pPr>
    <w:r>
      <w:t>Ata nº 815 Reunião Plenária realizada no dia 23 de setembro de 2013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927FD9"/>
    <w:multiLevelType w:val="multilevel"/>
    <w:tmpl w:val="D27C6F6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E275C"/>
    <w:rsid w:val="00041376"/>
    <w:rsid w:val="00360BD0"/>
    <w:rsid w:val="00361635"/>
    <w:rsid w:val="00375472"/>
    <w:rsid w:val="0042244F"/>
    <w:rsid w:val="005172A7"/>
    <w:rsid w:val="005B52D7"/>
    <w:rsid w:val="006E275C"/>
    <w:rsid w:val="007D57E4"/>
    <w:rsid w:val="00A4272E"/>
    <w:rsid w:val="00B232A2"/>
    <w:rsid w:val="00B40696"/>
    <w:rsid w:val="00BB4F5A"/>
    <w:rsid w:val="00EC7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72BF"/>
  </w:style>
  <w:style w:type="paragraph" w:styleId="Ttulo1">
    <w:name w:val="heading 1"/>
    <w:basedOn w:val="Padro"/>
    <w:next w:val="Corpodetexto"/>
    <w:rsid w:val="006E275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tulo4">
    <w:name w:val="heading 4"/>
    <w:basedOn w:val="Padro"/>
    <w:next w:val="Corpodetexto"/>
    <w:rsid w:val="006E275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Padro"/>
    <w:next w:val="Corpodetexto"/>
    <w:rsid w:val="006E275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Padro"/>
    <w:next w:val="Corpodetexto"/>
    <w:rsid w:val="006E275C"/>
    <w:pPr>
      <w:keepNext/>
      <w:numPr>
        <w:ilvl w:val="7"/>
        <w:numId w:val="1"/>
      </w:numPr>
      <w:ind w:left="145" w:hanging="145"/>
      <w:jc w:val="both"/>
      <w:outlineLvl w:val="7"/>
    </w:pPr>
    <w:rPr>
      <w:rFonts w:ascii="Comic Sans MS" w:hAnsi="Comic Sans MS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6E275C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styleId="Nmerodepgina">
    <w:name w:val="page number"/>
    <w:basedOn w:val="Fontepargpadro"/>
    <w:rsid w:val="006E275C"/>
  </w:style>
  <w:style w:type="character" w:styleId="Nmerodelinha">
    <w:name w:val="line number"/>
    <w:basedOn w:val="Fontepargpadro"/>
    <w:rsid w:val="006E275C"/>
  </w:style>
  <w:style w:type="character" w:customStyle="1" w:styleId="ListLabel1">
    <w:name w:val="ListLabel 1"/>
    <w:rsid w:val="006E275C"/>
    <w:rPr>
      <w:b/>
    </w:rPr>
  </w:style>
  <w:style w:type="character" w:customStyle="1" w:styleId="ListLabel2">
    <w:name w:val="ListLabel 2"/>
    <w:rsid w:val="006E275C"/>
    <w:rPr>
      <w:b/>
      <w:sz w:val="22"/>
    </w:rPr>
  </w:style>
  <w:style w:type="character" w:customStyle="1" w:styleId="ListLabel3">
    <w:name w:val="ListLabel 3"/>
    <w:rsid w:val="006E275C"/>
    <w:rPr>
      <w:rFonts w:cs="Wingdings"/>
    </w:rPr>
  </w:style>
  <w:style w:type="paragraph" w:styleId="Ttulo">
    <w:name w:val="Title"/>
    <w:basedOn w:val="Padro"/>
    <w:next w:val="Corpodetexto"/>
    <w:rsid w:val="006E275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6E275C"/>
    <w:pPr>
      <w:jc w:val="both"/>
    </w:pPr>
    <w:rPr>
      <w:rFonts w:ascii="Comic Sans MS" w:hAnsi="Comic Sans MS" w:cs="Courier New"/>
    </w:rPr>
  </w:style>
  <w:style w:type="paragraph" w:styleId="Lista">
    <w:name w:val="List"/>
    <w:basedOn w:val="Corpodetexto"/>
    <w:rsid w:val="006E275C"/>
    <w:rPr>
      <w:rFonts w:cs="Mangal"/>
    </w:rPr>
  </w:style>
  <w:style w:type="paragraph" w:styleId="Legenda">
    <w:name w:val="caption"/>
    <w:basedOn w:val="Padro"/>
    <w:rsid w:val="006E275C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Padro"/>
    <w:rsid w:val="006E275C"/>
    <w:pPr>
      <w:suppressLineNumbers/>
    </w:pPr>
    <w:rPr>
      <w:rFonts w:cs="Mangal"/>
    </w:rPr>
  </w:style>
  <w:style w:type="paragraph" w:styleId="Corpodetexto2">
    <w:name w:val="Body Text 2"/>
    <w:basedOn w:val="Padro"/>
    <w:rsid w:val="006E275C"/>
    <w:pPr>
      <w:ind w:right="5"/>
      <w:jc w:val="both"/>
    </w:pPr>
    <w:rPr>
      <w:rFonts w:ascii="Arial" w:hAnsi="Arial"/>
      <w:b/>
      <w:sz w:val="22"/>
    </w:rPr>
  </w:style>
  <w:style w:type="paragraph" w:styleId="Cabealho">
    <w:name w:val="header"/>
    <w:basedOn w:val="Padro"/>
    <w:rsid w:val="006E275C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Padro"/>
    <w:rsid w:val="006E275C"/>
    <w:pPr>
      <w:suppressLineNumbers/>
      <w:tabs>
        <w:tab w:val="center" w:pos="4252"/>
        <w:tab w:val="right" w:pos="8504"/>
      </w:tabs>
    </w:pPr>
  </w:style>
  <w:style w:type="paragraph" w:customStyle="1" w:styleId="Corpodetextorecuado">
    <w:name w:val="Corpo de texto recuado"/>
    <w:basedOn w:val="Padro"/>
    <w:rsid w:val="006E275C"/>
    <w:pPr>
      <w:spacing w:line="340" w:lineRule="exact"/>
      <w:ind w:left="35"/>
      <w:jc w:val="both"/>
    </w:pPr>
    <w:rPr>
      <w:rFonts w:ascii="Arial" w:hAnsi="Arial"/>
      <w:sz w:val="22"/>
    </w:rPr>
  </w:style>
  <w:style w:type="paragraph" w:styleId="PargrafodaLista">
    <w:name w:val="List Paragraph"/>
    <w:basedOn w:val="Padro"/>
    <w:rsid w:val="006E275C"/>
    <w:pPr>
      <w:ind w:left="708"/>
    </w:pPr>
  </w:style>
  <w:style w:type="paragraph" w:styleId="Commarcadores">
    <w:name w:val="List Bullet"/>
    <w:basedOn w:val="Padro"/>
    <w:rsid w:val="006E275C"/>
  </w:style>
  <w:style w:type="paragraph" w:styleId="SemEspaamento">
    <w:name w:val="No Spacing"/>
    <w:rsid w:val="006E275C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dodoquadro">
    <w:name w:val="Conteúdo do quadro"/>
    <w:basedOn w:val="Corpodetexto"/>
    <w:rsid w:val="006E27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Padro"/>
    <w:next w:val="Corpodetexto"/>
    <w:rsid w:val="006E275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Ttulo4">
    <w:name w:val="heading 4"/>
    <w:basedOn w:val="Padro"/>
    <w:next w:val="Corpodetexto"/>
    <w:rsid w:val="006E275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Padro"/>
    <w:next w:val="Corpodetexto"/>
    <w:rsid w:val="006E275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Padro"/>
    <w:next w:val="Corpodetexto"/>
    <w:rsid w:val="006E275C"/>
    <w:pPr>
      <w:keepNext/>
      <w:numPr>
        <w:ilvl w:val="7"/>
        <w:numId w:val="1"/>
      </w:numPr>
      <w:ind w:left="145" w:hanging="145"/>
      <w:jc w:val="both"/>
      <w:outlineLvl w:val="7"/>
    </w:pPr>
    <w:rPr>
      <w:rFonts w:ascii="Comic Sans MS" w:hAnsi="Comic Sans MS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6E275C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styleId="Nmerodepgina">
    <w:name w:val="page number"/>
    <w:basedOn w:val="Fontepargpadro"/>
    <w:rsid w:val="006E275C"/>
  </w:style>
  <w:style w:type="character" w:styleId="Nmerodelinha">
    <w:name w:val="line number"/>
    <w:basedOn w:val="Fontepargpadro"/>
    <w:rsid w:val="006E275C"/>
  </w:style>
  <w:style w:type="character" w:customStyle="1" w:styleId="ListLabel1">
    <w:name w:val="ListLabel 1"/>
    <w:rsid w:val="006E275C"/>
    <w:rPr>
      <w:b/>
    </w:rPr>
  </w:style>
  <w:style w:type="character" w:customStyle="1" w:styleId="ListLabel2">
    <w:name w:val="ListLabel 2"/>
    <w:rsid w:val="006E275C"/>
    <w:rPr>
      <w:b/>
      <w:sz w:val="22"/>
    </w:rPr>
  </w:style>
  <w:style w:type="character" w:customStyle="1" w:styleId="ListLabel3">
    <w:name w:val="ListLabel 3"/>
    <w:rsid w:val="006E275C"/>
    <w:rPr>
      <w:rFonts w:cs="Wingdings"/>
    </w:rPr>
  </w:style>
  <w:style w:type="paragraph" w:styleId="Ttulo">
    <w:name w:val="Title"/>
    <w:basedOn w:val="Padro"/>
    <w:next w:val="Corpodetexto"/>
    <w:rsid w:val="006E275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6E275C"/>
    <w:pPr>
      <w:jc w:val="both"/>
    </w:pPr>
    <w:rPr>
      <w:rFonts w:ascii="Comic Sans MS" w:hAnsi="Comic Sans MS" w:cs="Courier New"/>
    </w:rPr>
  </w:style>
  <w:style w:type="paragraph" w:styleId="Lista">
    <w:name w:val="List"/>
    <w:basedOn w:val="Corpodetexto"/>
    <w:rsid w:val="006E275C"/>
    <w:rPr>
      <w:rFonts w:cs="Mangal"/>
    </w:rPr>
  </w:style>
  <w:style w:type="paragraph" w:styleId="Legenda">
    <w:name w:val="caption"/>
    <w:basedOn w:val="Padro"/>
    <w:rsid w:val="006E275C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Padro"/>
    <w:rsid w:val="006E275C"/>
    <w:pPr>
      <w:suppressLineNumbers/>
    </w:pPr>
    <w:rPr>
      <w:rFonts w:cs="Mangal"/>
    </w:rPr>
  </w:style>
  <w:style w:type="paragraph" w:styleId="Corpodetexto2">
    <w:name w:val="Body Text 2"/>
    <w:basedOn w:val="Padro"/>
    <w:rsid w:val="006E275C"/>
    <w:pPr>
      <w:ind w:right="5"/>
      <w:jc w:val="both"/>
    </w:pPr>
    <w:rPr>
      <w:rFonts w:ascii="Arial" w:hAnsi="Arial"/>
      <w:b/>
      <w:sz w:val="22"/>
    </w:rPr>
  </w:style>
  <w:style w:type="paragraph" w:styleId="Cabealho">
    <w:name w:val="header"/>
    <w:basedOn w:val="Padro"/>
    <w:rsid w:val="006E275C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Padro"/>
    <w:rsid w:val="006E275C"/>
    <w:pPr>
      <w:suppressLineNumbers/>
      <w:tabs>
        <w:tab w:val="center" w:pos="4252"/>
        <w:tab w:val="right" w:pos="8504"/>
      </w:tabs>
    </w:pPr>
  </w:style>
  <w:style w:type="paragraph" w:customStyle="1" w:styleId="Corpodetextorecuado">
    <w:name w:val="Corpo de texto recuado"/>
    <w:basedOn w:val="Padro"/>
    <w:rsid w:val="006E275C"/>
    <w:pPr>
      <w:spacing w:line="340" w:lineRule="exact"/>
      <w:ind w:left="35"/>
      <w:jc w:val="both"/>
    </w:pPr>
    <w:rPr>
      <w:rFonts w:ascii="Arial" w:hAnsi="Arial"/>
      <w:sz w:val="22"/>
    </w:rPr>
  </w:style>
  <w:style w:type="paragraph" w:styleId="PargrafodaLista">
    <w:name w:val="List Paragraph"/>
    <w:basedOn w:val="Padro"/>
    <w:rsid w:val="006E275C"/>
    <w:pPr>
      <w:ind w:left="708"/>
    </w:pPr>
  </w:style>
  <w:style w:type="paragraph" w:styleId="Commarcadores">
    <w:name w:val="List Bullet"/>
    <w:basedOn w:val="Padro"/>
    <w:rsid w:val="006E275C"/>
  </w:style>
  <w:style w:type="paragraph" w:styleId="SemEspaamento">
    <w:name w:val="No Spacing"/>
    <w:rsid w:val="006E275C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edodoquadro">
    <w:name w:val="Conteúdo do quadro"/>
    <w:basedOn w:val="Corpodetexto"/>
    <w:rsid w:val="006E27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1382</Words>
  <Characters>7466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Ausências justificadas: Miriam Regina Fagundes Salomão (24, 26 e 27</vt:lpstr>
    </vt:vector>
  </TitlesOfParts>
  <Company/>
  <LinksUpToDate>false</LinksUpToDate>
  <CharactersWithSpaces>8831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Ausências justificadas: Miriam Regina Fagundes Salomão (24, 26 e 27</dc:title>
  <dc:creator>leopoldina</dc:creator>
  <cp:lastModifiedBy>CoordTec</cp:lastModifiedBy>
  <cp:revision>6</cp:revision>
  <cp:lastPrinted>2013-10-07T19:19:00Z</cp:lastPrinted>
  <dcterms:created xsi:type="dcterms:W3CDTF">2013-10-07T19:20:00Z</dcterms:created>
  <dcterms:modified xsi:type="dcterms:W3CDTF">2013-10-08T14:58:00Z</dcterms:modified>
</cp:coreProperties>
</file>